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ACD90" w14:textId="175CEB80" w:rsidR="00F52BE4" w:rsidRPr="007D4F6C" w:rsidRDefault="520AFCF9" w:rsidP="0068276D">
      <w:pPr>
        <w:spacing w:line="360" w:lineRule="auto"/>
        <w:jc w:val="both"/>
        <w:rPr>
          <w:rFonts w:ascii="Arial" w:eastAsia="Arial Nova" w:hAnsi="Arial" w:cs="Arial"/>
          <w:sz w:val="40"/>
          <w:szCs w:val="40"/>
        </w:rPr>
      </w:pPr>
      <w:r>
        <w:rPr>
          <w:rFonts w:ascii="Arial" w:hAnsi="Arial"/>
          <w:sz w:val="40"/>
        </w:rPr>
        <w:t>AEROSEM FDD z nową szyną wysiewającą</w:t>
      </w:r>
    </w:p>
    <w:p w14:paraId="2DAA1B2B" w14:textId="01BEC4BB" w:rsidR="00F52BE4" w:rsidRPr="007D4F6C" w:rsidRDefault="7C0D4410" w:rsidP="00354CD2">
      <w:pPr>
        <w:spacing w:line="360" w:lineRule="auto"/>
        <w:jc w:val="both"/>
        <w:rPr>
          <w:rFonts w:ascii="Arial" w:eastAsia="Arial Nova" w:hAnsi="Arial" w:cs="Arial"/>
          <w:sz w:val="32"/>
          <w:szCs w:val="32"/>
        </w:rPr>
      </w:pPr>
      <w:r>
        <w:rPr>
          <w:rFonts w:ascii="Arial" w:hAnsi="Arial"/>
          <w:sz w:val="32"/>
        </w:rPr>
        <w:t>Rozstaw rzędów 15 cm w pneumatycznym siewniku ze zbiornikiem przednim</w:t>
      </w:r>
    </w:p>
    <w:p w14:paraId="550E6554" w14:textId="77777777" w:rsidR="0068276D" w:rsidRPr="007D4F6C" w:rsidRDefault="0068276D" w:rsidP="00354CD2">
      <w:pPr>
        <w:spacing w:line="360" w:lineRule="auto"/>
        <w:jc w:val="both"/>
        <w:rPr>
          <w:rFonts w:ascii="Arial" w:eastAsia="Arial Nova" w:hAnsi="Arial" w:cs="Arial"/>
        </w:rPr>
      </w:pPr>
    </w:p>
    <w:p w14:paraId="359549BD" w14:textId="2D5E3E9B" w:rsidR="56364955" w:rsidRPr="007D4F6C" w:rsidRDefault="56364955" w:rsidP="00354CD2">
      <w:pPr>
        <w:spacing w:line="360" w:lineRule="auto"/>
        <w:jc w:val="both"/>
        <w:rPr>
          <w:rFonts w:ascii="Arial" w:eastAsia="Arial Nova" w:hAnsi="Arial" w:cs="Arial"/>
        </w:rPr>
      </w:pPr>
      <w:r>
        <w:rPr>
          <w:rFonts w:ascii="Arial" w:hAnsi="Arial"/>
        </w:rPr>
        <w:t>Jedyna w swoim rodzaju koncepcja budowy siewnika AEROSEM łączy w sobie niezawodność działania z elastycznością zastosowania. Na pierwszym miejscu stawiamy przy tym perfekcyjne odłożenie nasion. Gwarantuje to precyzyjne, uniwersalne dozowanie i przemyślany system redlic DUAL DISC. Dodatkowe możliwości stwarza nowo skonstruowany system zbiornika przedniego - tj. wysiew wielu mieszanek jednocześnie.</w:t>
      </w:r>
    </w:p>
    <w:p w14:paraId="3839F11B" w14:textId="77777777" w:rsidR="00354CD2" w:rsidRDefault="00354CD2" w:rsidP="00F71E0D">
      <w:pPr>
        <w:spacing w:line="360" w:lineRule="auto"/>
        <w:jc w:val="both"/>
        <w:rPr>
          <w:rFonts w:ascii="Arial" w:eastAsia="Arial Nova" w:hAnsi="Arial" w:cs="Arial"/>
          <w:b/>
          <w:bCs/>
        </w:rPr>
      </w:pPr>
    </w:p>
    <w:p w14:paraId="636D6781" w14:textId="1A152505" w:rsidR="56364955" w:rsidRPr="007D4F6C" w:rsidRDefault="56364955" w:rsidP="00F71E0D">
      <w:pPr>
        <w:spacing w:line="360" w:lineRule="auto"/>
        <w:jc w:val="both"/>
        <w:rPr>
          <w:rFonts w:ascii="Arial" w:eastAsia="Arial Nova" w:hAnsi="Arial" w:cs="Arial"/>
          <w:b/>
          <w:bCs/>
        </w:rPr>
      </w:pPr>
      <w:r>
        <w:rPr>
          <w:rFonts w:ascii="Arial" w:hAnsi="Arial"/>
          <w:b/>
        </w:rPr>
        <w:t>Siewnik ze zbiornikiem przednim AEROSEM FDD</w:t>
      </w:r>
    </w:p>
    <w:p w14:paraId="2C4AEDDB" w14:textId="14069917" w:rsidR="00C060A8" w:rsidRDefault="00D75227" w:rsidP="00F71E0D">
      <w:pPr>
        <w:spacing w:line="360" w:lineRule="auto"/>
        <w:jc w:val="both"/>
        <w:rPr>
          <w:rFonts w:ascii="Arial" w:eastAsia="Arial Nova" w:hAnsi="Arial" w:cs="Arial"/>
        </w:rPr>
      </w:pPr>
      <w:r>
        <w:rPr>
          <w:rFonts w:ascii="Arial" w:hAnsi="Arial"/>
        </w:rPr>
        <w:t xml:space="preserve">Równolegle z modernizacją składanych bron wirnikowych LION V unowocześniliśmy szynę siewną AEROSEM FDD. </w:t>
      </w:r>
    </w:p>
    <w:p w14:paraId="1B38DB64" w14:textId="79247D83" w:rsidR="00F12CBC" w:rsidRPr="007D4F6C" w:rsidRDefault="00A62927" w:rsidP="00695012">
      <w:pPr>
        <w:spacing w:line="360" w:lineRule="auto"/>
        <w:jc w:val="both"/>
        <w:rPr>
          <w:rFonts w:ascii="Arial" w:eastAsia="Arial Nova" w:hAnsi="Arial" w:cs="Arial"/>
        </w:rPr>
      </w:pPr>
      <w:r w:rsidRPr="00A62927">
        <w:rPr>
          <w:rFonts w:ascii="Arial" w:hAnsi="Arial" w:cs="Arial"/>
          <w:spacing w:val="6"/>
          <w:shd w:val="clear" w:color="auto" w:fill="FFFFFF"/>
        </w:rPr>
        <w:t>PÖTTINGER</w:t>
      </w:r>
      <w:r w:rsidR="56364955" w:rsidRPr="00A62927">
        <w:rPr>
          <w:rFonts w:ascii="Arial" w:hAnsi="Arial" w:cs="Arial"/>
        </w:rPr>
        <w:t xml:space="preserve"> </w:t>
      </w:r>
      <w:r w:rsidR="56364955">
        <w:rPr>
          <w:rFonts w:ascii="Arial" w:hAnsi="Arial"/>
        </w:rPr>
        <w:t>- specjalista od profesjonalnych maszyn uprawowych - rozszerza swoją ofertę pneumatycznych siewników o szerokościach roboczych 5,0 i 6,0 m o siewnik z przednim zbiornikiem AEROSEM FDD. Oznacza to, że przy szerokości roboczej 5,0 m w połączeniu z LION V 5040 z cięższym wyposażeniem możliwy jest rozstaw rzędów 12,5 lub 15,5 cm, a przy szerokości roboczej 6,0 m z LION V 6040 rozstaw rzędów 15,0 cm, natomiast w kombinacji z LION V MASTER z ciężkim wyposażeniem - rozstaw 12,5 cm.</w:t>
      </w:r>
    </w:p>
    <w:p w14:paraId="4992AE63" w14:textId="77777777" w:rsidR="00F12CBC" w:rsidRDefault="00F12CBC" w:rsidP="00F71E0D">
      <w:pPr>
        <w:spacing w:line="360" w:lineRule="auto"/>
        <w:jc w:val="both"/>
        <w:rPr>
          <w:rFonts w:ascii="Arial" w:eastAsia="Arial Nova" w:hAnsi="Arial" w:cs="Arial"/>
        </w:rPr>
      </w:pPr>
    </w:p>
    <w:p w14:paraId="336B7FEB" w14:textId="58FBE333" w:rsidR="56364955" w:rsidRPr="007D4F6C" w:rsidRDefault="56364955" w:rsidP="00F71E0D">
      <w:pPr>
        <w:spacing w:line="360" w:lineRule="auto"/>
        <w:jc w:val="both"/>
        <w:rPr>
          <w:rFonts w:ascii="Arial" w:eastAsia="Arial Nova" w:hAnsi="Arial" w:cs="Arial"/>
          <w:b/>
          <w:bCs/>
        </w:rPr>
      </w:pPr>
      <w:r>
        <w:rPr>
          <w:rFonts w:ascii="Arial" w:hAnsi="Arial"/>
          <w:b/>
        </w:rPr>
        <w:t>Niezawodność połączona z komfortem pracy i elastycznością zastosowania</w:t>
      </w:r>
    </w:p>
    <w:p w14:paraId="2C411823" w14:textId="7601D548" w:rsidR="56364955" w:rsidRPr="007D4F6C" w:rsidRDefault="00F72E43" w:rsidP="00F71E0D">
      <w:pPr>
        <w:spacing w:line="360" w:lineRule="auto"/>
        <w:jc w:val="both"/>
        <w:rPr>
          <w:rFonts w:ascii="Arial" w:eastAsia="Arial Nova" w:hAnsi="Arial" w:cs="Arial"/>
        </w:rPr>
      </w:pPr>
      <w:r>
        <w:rPr>
          <w:rFonts w:ascii="Arial" w:hAnsi="Arial"/>
        </w:rPr>
        <w:t>Połączenie AEROSEM FDD z serią bron wirnikowych LION V zapewnia wysoką wydajność wraz z szerokim zakresem możliwych zastosow</w:t>
      </w:r>
      <w:r w:rsidRPr="00740C32">
        <w:rPr>
          <w:rFonts w:ascii="Arial" w:hAnsi="Arial"/>
        </w:rPr>
        <w:t xml:space="preserve">ań. </w:t>
      </w:r>
      <w:r>
        <w:rPr>
          <w:rFonts w:ascii="Arial" w:hAnsi="Arial"/>
        </w:rPr>
        <w:t>Ważnym założeniem przy projektowaniu tej maszyny było uzyskanie krótkiej konstrukcji. W rezultacie powstała uporządkowana maszyna z optymalnym rozłożeniem ciężaru. Oprócz podwójnego dozowania i głowicy IDS, zakres zastosowania siewnika zwiększa dodatkowo szybki montaż i demontaż szyny wysiewającej.</w:t>
      </w:r>
    </w:p>
    <w:p w14:paraId="5EA819D4" w14:textId="77777777" w:rsidR="00397A64" w:rsidRDefault="00397A64" w:rsidP="008B54AF">
      <w:pPr>
        <w:spacing w:line="360" w:lineRule="auto"/>
        <w:jc w:val="both"/>
        <w:rPr>
          <w:rFonts w:ascii="Arial" w:eastAsia="Arial Nova" w:hAnsi="Arial" w:cs="Arial"/>
          <w:b/>
          <w:bCs/>
        </w:rPr>
      </w:pPr>
    </w:p>
    <w:p w14:paraId="1EDADF7F" w14:textId="77777777" w:rsidR="00A62927" w:rsidRDefault="00A62927" w:rsidP="008B54AF">
      <w:pPr>
        <w:spacing w:line="360" w:lineRule="auto"/>
        <w:jc w:val="both"/>
        <w:rPr>
          <w:rFonts w:ascii="Arial" w:eastAsia="Arial Nova" w:hAnsi="Arial" w:cs="Arial"/>
          <w:b/>
          <w:bCs/>
        </w:rPr>
      </w:pPr>
    </w:p>
    <w:p w14:paraId="75FA9F31" w14:textId="1B607653" w:rsidR="56364955" w:rsidRPr="007D4F6C" w:rsidRDefault="56364955" w:rsidP="008B54AF">
      <w:pPr>
        <w:spacing w:line="360" w:lineRule="auto"/>
        <w:jc w:val="both"/>
        <w:rPr>
          <w:rFonts w:ascii="Arial" w:eastAsia="Arial Nova" w:hAnsi="Arial" w:cs="Arial"/>
          <w:b/>
          <w:bCs/>
        </w:rPr>
      </w:pPr>
      <w:r>
        <w:rPr>
          <w:rFonts w:ascii="Arial" w:hAnsi="Arial"/>
          <w:b/>
        </w:rPr>
        <w:lastRenderedPageBreak/>
        <w:t>Dopasowany do nowych wyzwań</w:t>
      </w:r>
    </w:p>
    <w:p w14:paraId="38142226" w14:textId="4CA500B5" w:rsidR="56364955" w:rsidRPr="007D4F6C" w:rsidRDefault="56364955" w:rsidP="008B54AF">
      <w:pPr>
        <w:spacing w:line="360" w:lineRule="auto"/>
        <w:jc w:val="both"/>
        <w:rPr>
          <w:rFonts w:ascii="Arial" w:eastAsia="Arial Nova" w:hAnsi="Arial" w:cs="Arial"/>
        </w:rPr>
      </w:pPr>
      <w:r>
        <w:rPr>
          <w:rFonts w:ascii="Arial" w:hAnsi="Arial"/>
        </w:rPr>
        <w:t xml:space="preserve">Jednoczesny wysiew mieszanek wielu komponentów zyskał w ostatnich latach na znaczeniu. Najważniejszym zadaniem przy tym jest optymalne zaopatrzenie roślin w składniki odżywcze począwszy od stadium kiełkującego nasiona. </w:t>
      </w:r>
    </w:p>
    <w:p w14:paraId="3EA65609" w14:textId="1B6A6152" w:rsidR="56364955" w:rsidRPr="00915DE1" w:rsidRDefault="00915DE1" w:rsidP="007F0F54">
      <w:pPr>
        <w:spacing w:after="240" w:line="360" w:lineRule="auto"/>
        <w:jc w:val="both"/>
        <w:rPr>
          <w:rFonts w:ascii="Arial" w:eastAsia="Arial Nova" w:hAnsi="Arial" w:cs="Arial"/>
          <w:color w:val="000000" w:themeColor="text1"/>
        </w:rPr>
      </w:pPr>
      <w:r w:rsidRPr="00915DE1">
        <w:rPr>
          <w:rFonts w:ascii="Arial" w:hAnsi="Arial"/>
        </w:rPr>
        <w:t xml:space="preserve">W naszych maszynach ze zbiornikami </w:t>
      </w:r>
      <w:r w:rsidRPr="00915DE1">
        <w:rPr>
          <w:rFonts w:ascii="Arial" w:hAnsi="Arial"/>
          <w:color w:val="000000" w:themeColor="text1"/>
        </w:rPr>
        <w:t>przednimi z systemem pneumatycznym</w:t>
      </w:r>
      <w:r w:rsidR="56364955" w:rsidRPr="00915DE1">
        <w:rPr>
          <w:rFonts w:ascii="Arial" w:hAnsi="Arial"/>
          <w:color w:val="000000" w:themeColor="text1"/>
        </w:rPr>
        <w:t xml:space="preserve"> </w:t>
      </w:r>
      <w:r w:rsidR="56364955" w:rsidRPr="00915DE1">
        <w:rPr>
          <w:rFonts w:ascii="Arial" w:hAnsi="Arial"/>
        </w:rPr>
        <w:t>wysiewane</w:t>
      </w:r>
      <w:r w:rsidRPr="00915DE1">
        <w:rPr>
          <w:rFonts w:ascii="Arial" w:hAnsi="Arial"/>
        </w:rPr>
        <w:t xml:space="preserve"> są</w:t>
      </w:r>
      <w:r w:rsidR="56364955" w:rsidRPr="00915DE1">
        <w:rPr>
          <w:rFonts w:ascii="Arial" w:hAnsi="Arial"/>
        </w:rPr>
        <w:t xml:space="preserve"> większe ilości nasion lub nawozu</w:t>
      </w:r>
      <w:r w:rsidRPr="00915DE1">
        <w:rPr>
          <w:rFonts w:ascii="Arial" w:hAnsi="Arial"/>
        </w:rPr>
        <w:t xml:space="preserve"> i dodatkowo odbywa się to</w:t>
      </w:r>
      <w:r w:rsidR="56364955" w:rsidRPr="00915DE1">
        <w:rPr>
          <w:rFonts w:ascii="Arial" w:hAnsi="Arial"/>
        </w:rPr>
        <w:t xml:space="preserve"> szerszym strumieniem.</w:t>
      </w:r>
      <w:r w:rsidRPr="00915DE1">
        <w:rPr>
          <w:rFonts w:ascii="Arial" w:hAnsi="Arial"/>
        </w:rPr>
        <w:t xml:space="preserve"> </w:t>
      </w:r>
      <w:r w:rsidRPr="00915DE1">
        <w:rPr>
          <w:rFonts w:ascii="Arial" w:hAnsi="Arial"/>
          <w:color w:val="000000" w:themeColor="text1"/>
        </w:rPr>
        <w:t>Dzięki temu spełniamy nowe standardy w technice siewu.</w:t>
      </w:r>
    </w:p>
    <w:p w14:paraId="6DB77B04" w14:textId="7C91E8EE" w:rsidR="56364955" w:rsidRPr="007D4F6C" w:rsidRDefault="56364955" w:rsidP="1C9A5B8C">
      <w:pPr>
        <w:spacing w:after="240" w:line="360" w:lineRule="auto"/>
        <w:jc w:val="both"/>
        <w:rPr>
          <w:rFonts w:ascii="Arial" w:eastAsia="Arial Nova" w:hAnsi="Arial" w:cs="Arial"/>
        </w:rPr>
      </w:pPr>
      <w:r>
        <w:rPr>
          <w:rFonts w:ascii="Arial" w:hAnsi="Arial"/>
        </w:rPr>
        <w:t>Szeroki wybór pojemności zbiorników, jak również możliwość wyboru między dozowaniem pojedynczym i podwójnym,</w:t>
      </w:r>
      <w:r w:rsidR="00740C32">
        <w:rPr>
          <w:rFonts w:ascii="Arial" w:hAnsi="Arial"/>
        </w:rPr>
        <w:t xml:space="preserve"> </w:t>
      </w:r>
      <w:r>
        <w:rPr>
          <w:rFonts w:ascii="Arial" w:hAnsi="Arial"/>
        </w:rPr>
        <w:t>zadowoli oczekiwania najbardziej wymagających.</w:t>
      </w:r>
    </w:p>
    <w:p w14:paraId="7DF111D7" w14:textId="77777777" w:rsidR="007E1DA7" w:rsidRPr="007D4F6C" w:rsidRDefault="007E1DA7" w:rsidP="007E1DA7">
      <w:pPr>
        <w:spacing w:line="360" w:lineRule="auto"/>
        <w:ind w:right="283"/>
        <w:rPr>
          <w:rFonts w:ascii="Arial" w:hAnsi="Arial" w:cs="Arial"/>
          <w:b/>
        </w:rPr>
      </w:pPr>
      <w:r>
        <w:rPr>
          <w:rFonts w:ascii="Arial" w:hAnsi="Arial"/>
          <w:b/>
        </w:rPr>
        <w:t>Podgląd zdjęć: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E1DA7" w:rsidRPr="007D4F6C" w14:paraId="52FFE662" w14:textId="77777777" w:rsidTr="00B91B0E">
        <w:tc>
          <w:tcPr>
            <w:tcW w:w="4575" w:type="dxa"/>
          </w:tcPr>
          <w:p w14:paraId="244669E1" w14:textId="22244FE9" w:rsidR="007E1DA7" w:rsidRPr="007D4F6C" w:rsidRDefault="00BE2D4A" w:rsidP="00B91B0E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4173DA0B" wp14:editId="2D342914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97790</wp:posOffset>
                  </wp:positionV>
                  <wp:extent cx="1683819" cy="1123950"/>
                  <wp:effectExtent l="0" t="0" r="0" b="0"/>
                  <wp:wrapNone/>
                  <wp:docPr id="177108761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819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797DD02" w14:textId="7BB31BDF" w:rsidR="00BE2D4A" w:rsidRPr="007D4F6C" w:rsidRDefault="00BE2D4A" w:rsidP="00B91B0E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  <w:lang w:val="it-IT"/>
              </w:rPr>
            </w:pPr>
          </w:p>
          <w:p w14:paraId="4C8801AD" w14:textId="70F70E98" w:rsidR="00BE2D4A" w:rsidRPr="007D4F6C" w:rsidRDefault="00BE2D4A" w:rsidP="00B91B0E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  <w:lang w:val="it-IT"/>
              </w:rPr>
            </w:pPr>
          </w:p>
          <w:p w14:paraId="1E1F1BF9" w14:textId="77777777" w:rsidR="00BE2D4A" w:rsidRPr="007D4F6C" w:rsidRDefault="00BE2D4A" w:rsidP="00B91B0E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  <w:lang w:val="it-IT"/>
              </w:rPr>
            </w:pPr>
          </w:p>
          <w:p w14:paraId="07FF0A84" w14:textId="3CCD117A" w:rsidR="007E1DA7" w:rsidRPr="007D4F6C" w:rsidRDefault="007E1DA7" w:rsidP="00B91B0E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  <w:lang w:val="it-IT"/>
              </w:rPr>
            </w:pPr>
          </w:p>
          <w:p w14:paraId="5E431EB3" w14:textId="77777777" w:rsidR="007E1DA7" w:rsidRPr="007D4F6C" w:rsidRDefault="007E1DA7" w:rsidP="00B91B0E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487" w:type="dxa"/>
          </w:tcPr>
          <w:p w14:paraId="4FFDB46F" w14:textId="18D91487" w:rsidR="007E1DA7" w:rsidRPr="007D4F6C" w:rsidRDefault="00BE2D4A" w:rsidP="00B91B0E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2FDB0B2A" wp14:editId="3AD413C9">
                  <wp:simplePos x="0" y="0"/>
                  <wp:positionH relativeFrom="column">
                    <wp:posOffset>513715</wp:posOffset>
                  </wp:positionH>
                  <wp:positionV relativeFrom="paragraph">
                    <wp:posOffset>116840</wp:posOffset>
                  </wp:positionV>
                  <wp:extent cx="1626742" cy="1085850"/>
                  <wp:effectExtent l="0" t="0" r="0" b="0"/>
                  <wp:wrapNone/>
                  <wp:docPr id="54235672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742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E1DA7" w:rsidRPr="007D4F6C" w14:paraId="28A96D40" w14:textId="77777777" w:rsidTr="00B91B0E">
        <w:tc>
          <w:tcPr>
            <w:tcW w:w="4575" w:type="dxa"/>
          </w:tcPr>
          <w:p w14:paraId="3E361232" w14:textId="7BDBF79B" w:rsidR="007E1DA7" w:rsidRPr="007D4F6C" w:rsidRDefault="007E1DA7" w:rsidP="00B91B0E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AEROSEM 5002 FDD łączy wysoką wydajność z komfortem pracy</w:t>
            </w:r>
          </w:p>
        </w:tc>
        <w:tc>
          <w:tcPr>
            <w:tcW w:w="4487" w:type="dxa"/>
          </w:tcPr>
          <w:p w14:paraId="3B64E4C7" w14:textId="5B2544FB" w:rsidR="007E1DA7" w:rsidRPr="007D4F6C" w:rsidRDefault="006A3A8C" w:rsidP="00B91B0E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Wszechstronne zastosowanie siewnika AEROSEM 5002 FDD</w:t>
            </w:r>
          </w:p>
        </w:tc>
      </w:tr>
      <w:tr w:rsidR="007E1DA7" w:rsidRPr="007D4F6C" w14:paraId="70D2B00F" w14:textId="77777777" w:rsidTr="00B91B0E">
        <w:trPr>
          <w:trHeight w:val="60"/>
        </w:trPr>
        <w:tc>
          <w:tcPr>
            <w:tcW w:w="4575" w:type="dxa"/>
          </w:tcPr>
          <w:p w14:paraId="1C910520" w14:textId="2A95097A" w:rsidR="007E1DA7" w:rsidRPr="007D4F6C" w:rsidRDefault="00A62927" w:rsidP="00B91B0E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Arial" w:hAnsi="Arial" w:cs="Arial"/>
                <w:bCs/>
                <w:color w:val="FF0000"/>
              </w:rPr>
            </w:pPr>
            <w:hyperlink r:id="rId11" w:history="1">
              <w:r w:rsidR="00D45D3B">
                <w:rPr>
                  <w:rStyle w:val="Hyperlink"/>
                  <w:rFonts w:ascii="Arial" w:hAnsi="Arial"/>
                </w:rPr>
                <w:t>https://www.poettinger.at/de_at/newsroom/pressebild/41245</w:t>
              </w:r>
            </w:hyperlink>
            <w:r w:rsidR="00D45D3B">
              <w:rPr>
                <w:rFonts w:ascii="Arial" w:hAnsi="Arial"/>
              </w:rPr>
              <w:t xml:space="preserve"> </w:t>
            </w:r>
          </w:p>
        </w:tc>
        <w:tc>
          <w:tcPr>
            <w:tcW w:w="4487" w:type="dxa"/>
          </w:tcPr>
          <w:p w14:paraId="442F9778" w14:textId="5DAC6686" w:rsidR="007E1DA7" w:rsidRPr="007D4F6C" w:rsidRDefault="00A62927" w:rsidP="00B91B0E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Arial" w:hAnsi="Arial" w:cs="Arial"/>
                <w:bCs/>
                <w:color w:val="FF0000"/>
              </w:rPr>
            </w:pPr>
            <w:hyperlink r:id="rId12" w:history="1">
              <w:r w:rsidR="00D45D3B">
                <w:rPr>
                  <w:rStyle w:val="Hyperlink"/>
                  <w:rFonts w:ascii="Arial" w:hAnsi="Arial"/>
                </w:rPr>
                <w:t>https://www.poettinger.at/de_at/newsroom/pressebild/41220</w:t>
              </w:r>
            </w:hyperlink>
            <w:r w:rsidR="00D45D3B">
              <w:rPr>
                <w:rFonts w:ascii="Arial" w:hAnsi="Arial"/>
              </w:rPr>
              <w:t xml:space="preserve"> </w:t>
            </w:r>
          </w:p>
        </w:tc>
      </w:tr>
    </w:tbl>
    <w:p w14:paraId="5DB91BA5" w14:textId="77777777" w:rsidR="007E1DA7" w:rsidRPr="007D4F6C" w:rsidRDefault="007E1DA7" w:rsidP="007E1DA7">
      <w:pPr>
        <w:autoSpaceDE w:val="0"/>
        <w:autoSpaceDN w:val="0"/>
        <w:adjustRightInd w:val="0"/>
        <w:spacing w:line="360" w:lineRule="auto"/>
        <w:ind w:right="283"/>
        <w:rPr>
          <w:rFonts w:ascii="Arial" w:hAnsi="Arial" w:cs="Arial"/>
          <w:bCs/>
          <w:sz w:val="20"/>
          <w:szCs w:val="20"/>
        </w:rPr>
      </w:pPr>
    </w:p>
    <w:p w14:paraId="21666DDF" w14:textId="3DB8259E" w:rsidR="007E1DA7" w:rsidRPr="007D4F6C" w:rsidRDefault="007E1DA7" w:rsidP="007E1DA7">
      <w:pPr>
        <w:autoSpaceDE w:val="0"/>
        <w:autoSpaceDN w:val="0"/>
        <w:adjustRightInd w:val="0"/>
        <w:spacing w:line="360" w:lineRule="auto"/>
        <w:ind w:right="283"/>
        <w:rPr>
          <w:rFonts w:ascii="Arial" w:hAnsi="Arial" w:cs="Arial"/>
          <w:bCs/>
        </w:rPr>
      </w:pPr>
      <w:r>
        <w:rPr>
          <w:rFonts w:ascii="Arial" w:hAnsi="Arial"/>
        </w:rPr>
        <w:t>Pozostałe zdjęcia w jakości do druku:</w:t>
      </w:r>
      <w:r w:rsidR="00740C32">
        <w:rPr>
          <w:rFonts w:ascii="Arial" w:hAnsi="Arial"/>
        </w:rPr>
        <w:t xml:space="preserve"> </w:t>
      </w:r>
      <w:hyperlink r:id="rId13" w:history="1">
        <w:r w:rsidR="00740C32" w:rsidRPr="00262CF6">
          <w:rPr>
            <w:rStyle w:val="Hyperlink"/>
            <w:rFonts w:ascii="Arial" w:hAnsi="Arial"/>
          </w:rPr>
          <w:t>http://www.poettinger.at/presse</w:t>
        </w:r>
      </w:hyperlink>
    </w:p>
    <w:p w14:paraId="27D334B5" w14:textId="56463143" w:rsidR="24085074" w:rsidRPr="007D4F6C" w:rsidRDefault="24085074" w:rsidP="24085074">
      <w:pPr>
        <w:spacing w:after="240"/>
        <w:rPr>
          <w:rFonts w:ascii="Arial" w:hAnsi="Arial" w:cs="Arial"/>
        </w:rPr>
      </w:pPr>
    </w:p>
    <w:p w14:paraId="4A38C996" w14:textId="77777777" w:rsidR="0064309A" w:rsidRPr="007D4F6C" w:rsidRDefault="0064309A" w:rsidP="00733A9B">
      <w:pPr>
        <w:spacing w:after="240"/>
        <w:rPr>
          <w:rFonts w:ascii="Arial" w:hAnsi="Arial" w:cs="Arial"/>
        </w:rPr>
      </w:pPr>
    </w:p>
    <w:sectPr w:rsidR="0064309A" w:rsidRPr="007D4F6C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2D652" w14:textId="77777777" w:rsidR="00A725C7" w:rsidRDefault="00A725C7" w:rsidP="00EF3141">
      <w:r>
        <w:separator/>
      </w:r>
    </w:p>
  </w:endnote>
  <w:endnote w:type="continuationSeparator" w:id="0">
    <w:p w14:paraId="122D16DA" w14:textId="77777777" w:rsidR="00A725C7" w:rsidRDefault="00A725C7" w:rsidP="00EF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D00F2" w14:textId="77777777" w:rsidR="00F87B79" w:rsidRDefault="00F87B79" w:rsidP="00F87B79">
    <w:pPr>
      <w:rPr>
        <w:rFonts w:ascii="Arial" w:hAnsi="Arial" w:cs="Arial"/>
        <w:b/>
        <w:sz w:val="18"/>
        <w:szCs w:val="18"/>
      </w:rPr>
    </w:pPr>
  </w:p>
  <w:p w14:paraId="04813AAE" w14:textId="09F8623A" w:rsidR="00F87B79" w:rsidRPr="00935565" w:rsidRDefault="00F87B79" w:rsidP="00F87B79">
    <w:pPr>
      <w:rPr>
        <w:rFonts w:ascii="Arial" w:hAnsi="Arial" w:cs="Arial"/>
        <w:b/>
        <w:sz w:val="18"/>
        <w:szCs w:val="18"/>
      </w:rPr>
    </w:pPr>
    <w:r>
      <w:rPr>
        <w:rFonts w:ascii="Arial" w:hAnsi="Arial"/>
        <w:b/>
        <w:sz w:val="18"/>
      </w:rPr>
      <w:t>PÖTTINGER Polska Sp. z o.o.</w:t>
    </w:r>
  </w:p>
  <w:p w14:paraId="6CB4DDDB" w14:textId="77777777" w:rsidR="00F87B79" w:rsidRPr="00935565" w:rsidRDefault="00F87B79" w:rsidP="00F87B79">
    <w:pPr>
      <w:rPr>
        <w:rFonts w:ascii="Arial" w:hAnsi="Arial" w:cs="Arial"/>
        <w:sz w:val="18"/>
        <w:szCs w:val="18"/>
      </w:rPr>
    </w:pPr>
    <w:r>
      <w:rPr>
        <w:rFonts w:ascii="Arial" w:hAnsi="Arial"/>
        <w:sz w:val="18"/>
      </w:rPr>
      <w:t>Edyta Tyrakowska, ul. Skawińska 22, 61-333 Poznań</w:t>
    </w:r>
  </w:p>
  <w:p w14:paraId="4474AAA8" w14:textId="7E61D369" w:rsidR="00F87B79" w:rsidRDefault="00F87B79">
    <w:pPr>
      <w:pStyle w:val="Fuzeile"/>
    </w:pPr>
    <w:r>
      <w:rPr>
        <w:rFonts w:ascii="Arial" w:hAnsi="Arial"/>
        <w:sz w:val="18"/>
      </w:rPr>
      <w:t xml:space="preserve">Tel.: +48 603 770 957, E-Mail: </w:t>
    </w:r>
    <w:hyperlink r:id="rId1" w:history="1">
      <w:r>
        <w:rPr>
          <w:rFonts w:ascii="Arial" w:hAnsi="Arial"/>
          <w:sz w:val="18"/>
        </w:rPr>
        <w:t>edyta.tyrakowska@poettinger.at</w:t>
      </w:r>
    </w:hyperlink>
    <w:r>
      <w:rPr>
        <w:rFonts w:ascii="Arial" w:hAnsi="Arial"/>
        <w:sz w:val="18"/>
      </w:rPr>
      <w:t xml:space="preserve">, </w:t>
    </w:r>
    <w:hyperlink r:id="rId2" w:history="1">
      <w:r>
        <w:rPr>
          <w:rFonts w:ascii="Arial" w:hAnsi="Arial"/>
          <w:sz w:val="18"/>
        </w:rPr>
        <w:t>www.poettinger.at_pl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B2F16" w14:textId="77777777" w:rsidR="00A725C7" w:rsidRDefault="00A725C7" w:rsidP="00EF3141">
      <w:r>
        <w:separator/>
      </w:r>
    </w:p>
  </w:footnote>
  <w:footnote w:type="continuationSeparator" w:id="0">
    <w:p w14:paraId="5BEC584C" w14:textId="77777777" w:rsidR="00A725C7" w:rsidRDefault="00A725C7" w:rsidP="00EF3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B561C" w14:textId="77777777" w:rsidR="00FE3C9C" w:rsidRDefault="00FE3C9C" w:rsidP="00EF3141">
    <w:pPr>
      <w:tabs>
        <w:tab w:val="left" w:pos="8265"/>
      </w:tabs>
      <w:rPr>
        <w:rFonts w:ascii="Arial" w:hAnsi="Arial" w:cs="Arial"/>
        <w:b/>
      </w:rPr>
    </w:pPr>
  </w:p>
  <w:p w14:paraId="40A28ACF" w14:textId="02D4E17E" w:rsidR="00EF3141" w:rsidRDefault="00FE3C9C" w:rsidP="00EF3141">
    <w:pPr>
      <w:tabs>
        <w:tab w:val="left" w:pos="8265"/>
      </w:tabs>
      <w:rPr>
        <w:rFonts w:ascii="Arial" w:hAnsi="Arial" w:cs="Arial"/>
        <w:b/>
      </w:rPr>
    </w:pPr>
    <w:r>
      <w:rPr>
        <w:rFonts w:ascii="Arial" w:hAnsi="Arial"/>
        <w:b/>
        <w:noProof/>
      </w:rPr>
      <w:drawing>
        <wp:anchor distT="0" distB="0" distL="114300" distR="114300" simplePos="0" relativeHeight="251659264" behindDoc="0" locked="0" layoutInCell="1" allowOverlap="1" wp14:anchorId="214B7032" wp14:editId="6BA49616">
          <wp:simplePos x="0" y="0"/>
          <wp:positionH relativeFrom="column">
            <wp:posOffset>3607200</wp:posOffset>
          </wp:positionH>
          <wp:positionV relativeFrom="paragraph">
            <wp:posOffset>-635</wp:posOffset>
          </wp:positionV>
          <wp:extent cx="2186305" cy="228600"/>
          <wp:effectExtent l="0" t="0" r="4445" b="0"/>
          <wp:wrapNone/>
          <wp:docPr id="6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</w:rPr>
      <w:t xml:space="preserve">Informacja prasowa                  </w:t>
    </w:r>
  </w:p>
  <w:p w14:paraId="3D2BF03B" w14:textId="77777777" w:rsidR="00EF3141" w:rsidRDefault="00EF3141">
    <w:pPr>
      <w:pStyle w:val="Kopfzeile"/>
    </w:pPr>
  </w:p>
  <w:p w14:paraId="45DB132A" w14:textId="77777777" w:rsidR="00FE3C9C" w:rsidRDefault="00FE3C9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A9B"/>
    <w:rsid w:val="00082EB2"/>
    <w:rsid w:val="00093D7D"/>
    <w:rsid w:val="000E3C49"/>
    <w:rsid w:val="00114A96"/>
    <w:rsid w:val="00117733"/>
    <w:rsid w:val="00155B8C"/>
    <w:rsid w:val="002532A4"/>
    <w:rsid w:val="002E404A"/>
    <w:rsid w:val="00354CD2"/>
    <w:rsid w:val="003806E9"/>
    <w:rsid w:val="00385557"/>
    <w:rsid w:val="00386240"/>
    <w:rsid w:val="00397A64"/>
    <w:rsid w:val="003A0296"/>
    <w:rsid w:val="00554A1E"/>
    <w:rsid w:val="005625D7"/>
    <w:rsid w:val="00577358"/>
    <w:rsid w:val="00581B26"/>
    <w:rsid w:val="005E2556"/>
    <w:rsid w:val="005E60F9"/>
    <w:rsid w:val="0064309A"/>
    <w:rsid w:val="0068276D"/>
    <w:rsid w:val="00695012"/>
    <w:rsid w:val="006A3A8C"/>
    <w:rsid w:val="0072388C"/>
    <w:rsid w:val="00724AB4"/>
    <w:rsid w:val="00733A9B"/>
    <w:rsid w:val="00740C32"/>
    <w:rsid w:val="00771307"/>
    <w:rsid w:val="00791E95"/>
    <w:rsid w:val="007D4F6C"/>
    <w:rsid w:val="007E1DA7"/>
    <w:rsid w:val="007F0F54"/>
    <w:rsid w:val="00832DF8"/>
    <w:rsid w:val="00851D31"/>
    <w:rsid w:val="008B54AF"/>
    <w:rsid w:val="00915DE1"/>
    <w:rsid w:val="00A44D1D"/>
    <w:rsid w:val="00A62927"/>
    <w:rsid w:val="00A725C7"/>
    <w:rsid w:val="00A727B9"/>
    <w:rsid w:val="00A93915"/>
    <w:rsid w:val="00AD4AC4"/>
    <w:rsid w:val="00B64074"/>
    <w:rsid w:val="00BA7209"/>
    <w:rsid w:val="00BE2D4A"/>
    <w:rsid w:val="00BF164F"/>
    <w:rsid w:val="00C060A8"/>
    <w:rsid w:val="00C30764"/>
    <w:rsid w:val="00C953B5"/>
    <w:rsid w:val="00D02733"/>
    <w:rsid w:val="00D125EC"/>
    <w:rsid w:val="00D45D3B"/>
    <w:rsid w:val="00D75227"/>
    <w:rsid w:val="00D94182"/>
    <w:rsid w:val="00E13202"/>
    <w:rsid w:val="00E34C30"/>
    <w:rsid w:val="00E779E3"/>
    <w:rsid w:val="00E879F5"/>
    <w:rsid w:val="00EF3141"/>
    <w:rsid w:val="00F12CBC"/>
    <w:rsid w:val="00F2134F"/>
    <w:rsid w:val="00F52BE4"/>
    <w:rsid w:val="00F71E0D"/>
    <w:rsid w:val="00F72C1E"/>
    <w:rsid w:val="00F72E43"/>
    <w:rsid w:val="00F87B79"/>
    <w:rsid w:val="00FA06E9"/>
    <w:rsid w:val="00FE3884"/>
    <w:rsid w:val="00FE3C9C"/>
    <w:rsid w:val="02EFB80C"/>
    <w:rsid w:val="03E9EDE7"/>
    <w:rsid w:val="06B6477C"/>
    <w:rsid w:val="09E57923"/>
    <w:rsid w:val="09EBA09C"/>
    <w:rsid w:val="0B9C9364"/>
    <w:rsid w:val="0ECC7987"/>
    <w:rsid w:val="115A4CC9"/>
    <w:rsid w:val="119A107E"/>
    <w:rsid w:val="13C7B9F8"/>
    <w:rsid w:val="141A9CCF"/>
    <w:rsid w:val="158A66E7"/>
    <w:rsid w:val="17FCEE82"/>
    <w:rsid w:val="1AC66273"/>
    <w:rsid w:val="1C0992EB"/>
    <w:rsid w:val="1C9A5B8C"/>
    <w:rsid w:val="1CC235FC"/>
    <w:rsid w:val="215316D0"/>
    <w:rsid w:val="2159A514"/>
    <w:rsid w:val="24085074"/>
    <w:rsid w:val="24753605"/>
    <w:rsid w:val="27B6095B"/>
    <w:rsid w:val="2EEC7CBE"/>
    <w:rsid w:val="36130F1F"/>
    <w:rsid w:val="3A53A7F1"/>
    <w:rsid w:val="3E050C18"/>
    <w:rsid w:val="3E15A421"/>
    <w:rsid w:val="403D1716"/>
    <w:rsid w:val="4C92FCBB"/>
    <w:rsid w:val="5198AA90"/>
    <w:rsid w:val="51A55B9B"/>
    <w:rsid w:val="520AFCF9"/>
    <w:rsid w:val="5330D96F"/>
    <w:rsid w:val="56364955"/>
    <w:rsid w:val="578A8683"/>
    <w:rsid w:val="57B7EBD1"/>
    <w:rsid w:val="59251B7F"/>
    <w:rsid w:val="5BDE40EA"/>
    <w:rsid w:val="5F118884"/>
    <w:rsid w:val="5FCC83E0"/>
    <w:rsid w:val="6077D6DC"/>
    <w:rsid w:val="61325B6E"/>
    <w:rsid w:val="61725230"/>
    <w:rsid w:val="62BBB8A8"/>
    <w:rsid w:val="639808D7"/>
    <w:rsid w:val="659768B5"/>
    <w:rsid w:val="66A16CFF"/>
    <w:rsid w:val="687A6C11"/>
    <w:rsid w:val="68A53DF6"/>
    <w:rsid w:val="699BBBC2"/>
    <w:rsid w:val="6A4E1D3A"/>
    <w:rsid w:val="6B731494"/>
    <w:rsid w:val="6EA19C3D"/>
    <w:rsid w:val="7393E07C"/>
    <w:rsid w:val="79806838"/>
    <w:rsid w:val="7C0D4410"/>
    <w:rsid w:val="7D028706"/>
    <w:rsid w:val="7F26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AD09B"/>
  <w15:chartTrackingRefBased/>
  <w15:docId w15:val="{AB5F8544-018A-8F48-A2A3-F55BAE93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33A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33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33A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33A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33A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33A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33A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33A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33A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33A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33A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33A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33A9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33A9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33A9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33A9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33A9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33A9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33A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33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33A9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33A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33A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33A9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33A9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33A9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33A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33A9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33A9B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EF314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F3141"/>
  </w:style>
  <w:style w:type="paragraph" w:styleId="Fuzeile">
    <w:name w:val="footer"/>
    <w:basedOn w:val="Standard"/>
    <w:link w:val="FuzeileZchn"/>
    <w:uiPriority w:val="99"/>
    <w:unhideWhenUsed/>
    <w:rsid w:val="00EF314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F3141"/>
  </w:style>
  <w:style w:type="character" w:styleId="Hyperlink">
    <w:name w:val="Hyperlink"/>
    <w:basedOn w:val="Absatz-Standardschriftart"/>
    <w:rsid w:val="007E1DA7"/>
    <w:rPr>
      <w:color w:val="0000FF"/>
      <w:u w:val="single"/>
    </w:rPr>
  </w:style>
  <w:style w:type="table" w:styleId="Tabellenraster">
    <w:name w:val="Table Grid"/>
    <w:basedOn w:val="NormaleTabelle"/>
    <w:rsid w:val="007E1DA7"/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BE2D4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A029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oettinger.at/presse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poettinger.at/de_at/newsroom/pressebild/4122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oettinger.at/de_at/newsroom/pressebild/41245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edyta.tyrakowska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9" ma:contentTypeDescription="Ein neues Dokument erstellen." ma:contentTypeScope="" ma:versionID="c49582efd9aff4e9d2efcd17c43a6784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b38759db6f80906f761c2acf30912f02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Props1.xml><?xml version="1.0" encoding="utf-8"?>
<ds:datastoreItem xmlns:ds="http://schemas.openxmlformats.org/officeDocument/2006/customXml" ds:itemID="{F24C0279-785F-4E42-8C2E-7CA4BC72F4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EDE875-331C-4F4F-807B-6FEB68B6C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6E3405-47F6-4B3D-89BE-62BE62A8A0C9}">
  <ds:schemaRefs>
    <ds:schemaRef ds:uri="http://schemas.microsoft.com/office/2006/metadata/properties"/>
    <ds:schemaRef ds:uri="http://schemas.microsoft.com/office/infopath/2007/PartnerControls"/>
    <ds:schemaRef ds:uri="ffa3695f-fc9d-43a0-9b89-e443cfa54e9f"/>
    <ds:schemaRef ds:uri="0c9fabd4-836a-42ce-ab3b-240b75e507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Ecklmayr Johanna</dc:creator>
  <cp:keywords/>
  <dc:description/>
  <cp:lastModifiedBy>Tyrakowska Edyta</cp:lastModifiedBy>
  <cp:revision>5</cp:revision>
  <dcterms:created xsi:type="dcterms:W3CDTF">2024-07-18T10:09:00Z</dcterms:created>
  <dcterms:modified xsi:type="dcterms:W3CDTF">2024-08-29T07:38:00Z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MediaServiceImageTags">
    <vt:lpwstr/>
  </property>
</Properties>
</file>